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94" w:rsidRDefault="00EA3A94" w:rsidP="00EA3A94">
      <w:pPr>
        <w:rPr>
          <w:b/>
          <w:sz w:val="26"/>
          <w:szCs w:val="26"/>
        </w:rPr>
      </w:pPr>
    </w:p>
    <w:p w:rsidR="00EA3A94" w:rsidRPr="0077623B" w:rsidRDefault="00EA3A94" w:rsidP="00EA3A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№3</w:t>
      </w:r>
    </w:p>
    <w:p w:rsidR="00EA3A94" w:rsidRPr="0077623B" w:rsidRDefault="00EA3A94" w:rsidP="00EA3A94">
      <w:pPr>
        <w:jc w:val="center"/>
        <w:rPr>
          <w:b/>
          <w:sz w:val="26"/>
          <w:szCs w:val="26"/>
        </w:rPr>
      </w:pPr>
    </w:p>
    <w:p w:rsidR="00EA3A94" w:rsidRPr="0077623B" w:rsidRDefault="00EA3A94" w:rsidP="00EA3A94">
      <w:pPr>
        <w:jc w:val="center"/>
        <w:rPr>
          <w:b/>
          <w:sz w:val="26"/>
          <w:szCs w:val="26"/>
        </w:rPr>
      </w:pPr>
      <w:r w:rsidRPr="0077623B">
        <w:rPr>
          <w:b/>
          <w:sz w:val="26"/>
          <w:szCs w:val="26"/>
        </w:rPr>
        <w:t>заседания Попечительского совета ГБУ «КЦСОН СЗР»</w:t>
      </w:r>
    </w:p>
    <w:p w:rsidR="00EA3A94" w:rsidRPr="0077623B" w:rsidRDefault="00EA3A94" w:rsidP="00EA3A94">
      <w:pPr>
        <w:jc w:val="center"/>
        <w:rPr>
          <w:b/>
          <w:sz w:val="26"/>
          <w:szCs w:val="26"/>
        </w:rPr>
      </w:pPr>
    </w:p>
    <w:p w:rsidR="00EA3A94" w:rsidRPr="0077623B" w:rsidRDefault="00EA3A94" w:rsidP="00EA3A94">
      <w:pPr>
        <w:jc w:val="center"/>
        <w:rPr>
          <w:sz w:val="26"/>
          <w:szCs w:val="26"/>
        </w:rPr>
      </w:pPr>
      <w:r w:rsidRPr="0077623B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        от 04.10</w:t>
      </w:r>
      <w:r w:rsidRPr="0077623B">
        <w:rPr>
          <w:b/>
          <w:sz w:val="26"/>
          <w:szCs w:val="26"/>
        </w:rPr>
        <w:t>.2018г</w:t>
      </w:r>
      <w:r w:rsidRPr="0077623B">
        <w:rPr>
          <w:sz w:val="26"/>
          <w:szCs w:val="26"/>
        </w:rPr>
        <w:t>.</w:t>
      </w:r>
    </w:p>
    <w:p w:rsidR="00EA3A94" w:rsidRPr="0077623B" w:rsidRDefault="00EA3A94" w:rsidP="00EA3A94">
      <w:pPr>
        <w:jc w:val="center"/>
        <w:rPr>
          <w:sz w:val="26"/>
          <w:szCs w:val="26"/>
        </w:rPr>
      </w:pP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  <w:r w:rsidRPr="0077623B">
        <w:rPr>
          <w:b/>
          <w:sz w:val="26"/>
          <w:szCs w:val="26"/>
        </w:rPr>
        <w:t>Присутствовали члены Совета:</w:t>
      </w:r>
    </w:p>
    <w:p w:rsidR="00EA3A94" w:rsidRPr="0077623B" w:rsidRDefault="00EA3A94" w:rsidP="00EA3A94">
      <w:pPr>
        <w:ind w:left="360"/>
        <w:jc w:val="both"/>
        <w:rPr>
          <w:sz w:val="26"/>
          <w:szCs w:val="26"/>
        </w:rPr>
      </w:pPr>
      <w:r w:rsidRPr="0077623B">
        <w:rPr>
          <w:sz w:val="26"/>
          <w:szCs w:val="26"/>
        </w:rPr>
        <w:t xml:space="preserve">1) Баразгов Х.Д.- общественный деятель Северо-Западного района </w:t>
      </w:r>
    </w:p>
    <w:p w:rsidR="00EA3A94" w:rsidRPr="0077623B" w:rsidRDefault="00EA3A94" w:rsidP="00EA3A94">
      <w:pPr>
        <w:ind w:left="360"/>
        <w:jc w:val="both"/>
        <w:rPr>
          <w:sz w:val="26"/>
          <w:szCs w:val="26"/>
        </w:rPr>
      </w:pPr>
      <w:r w:rsidRPr="0077623B">
        <w:rPr>
          <w:sz w:val="26"/>
          <w:szCs w:val="26"/>
        </w:rPr>
        <w:t xml:space="preserve">г. Владикавказ.       </w:t>
      </w:r>
    </w:p>
    <w:p w:rsidR="00EA3A94" w:rsidRPr="0077623B" w:rsidRDefault="00EA3A94" w:rsidP="00EA3A94">
      <w:pPr>
        <w:ind w:left="360"/>
        <w:jc w:val="both"/>
        <w:rPr>
          <w:sz w:val="26"/>
          <w:szCs w:val="26"/>
        </w:rPr>
      </w:pPr>
      <w:r w:rsidRPr="0077623B">
        <w:rPr>
          <w:sz w:val="26"/>
          <w:szCs w:val="26"/>
        </w:rPr>
        <w:t>2) Джаджиев Валерий Владимирович - председатель общества афганцев.</w:t>
      </w:r>
    </w:p>
    <w:p w:rsidR="00EA3A94" w:rsidRPr="0077623B" w:rsidRDefault="00EA3A94" w:rsidP="00EA3A94">
      <w:pPr>
        <w:ind w:left="360"/>
        <w:jc w:val="both"/>
        <w:rPr>
          <w:sz w:val="26"/>
          <w:szCs w:val="26"/>
        </w:rPr>
      </w:pPr>
      <w:r w:rsidRPr="0077623B">
        <w:rPr>
          <w:sz w:val="26"/>
          <w:szCs w:val="26"/>
        </w:rPr>
        <w:t>3) Туриева А.Т.- генеральный директор  кондитерского дома «Анечка»</w:t>
      </w:r>
    </w:p>
    <w:p w:rsidR="00EA3A94" w:rsidRPr="0077623B" w:rsidRDefault="00EA3A94" w:rsidP="00EA3A94">
      <w:pPr>
        <w:ind w:left="360"/>
        <w:jc w:val="both"/>
        <w:rPr>
          <w:sz w:val="26"/>
          <w:szCs w:val="26"/>
        </w:rPr>
      </w:pPr>
      <w:r w:rsidRPr="0077623B">
        <w:rPr>
          <w:sz w:val="26"/>
          <w:szCs w:val="26"/>
        </w:rPr>
        <w:t xml:space="preserve">4) Хадарцев А.Ш.- депутат Парламента РСО – Алания. </w:t>
      </w:r>
    </w:p>
    <w:p w:rsidR="00EA3A94" w:rsidRPr="0077623B" w:rsidRDefault="00EA3A94" w:rsidP="00EA3A94">
      <w:pPr>
        <w:jc w:val="both"/>
        <w:rPr>
          <w:sz w:val="26"/>
          <w:szCs w:val="26"/>
        </w:rPr>
      </w:pPr>
      <w:r w:rsidRPr="0077623B">
        <w:rPr>
          <w:sz w:val="26"/>
          <w:szCs w:val="26"/>
        </w:rPr>
        <w:t xml:space="preserve">     5) Бестаев С.В.-иерей храма святого Георгия Победоносца в селении Старый Батако.</w:t>
      </w:r>
    </w:p>
    <w:p w:rsidR="00EA3A94" w:rsidRPr="0077623B" w:rsidRDefault="00EA3A94" w:rsidP="00EA3A94">
      <w:pPr>
        <w:jc w:val="both"/>
        <w:rPr>
          <w:sz w:val="26"/>
          <w:szCs w:val="26"/>
        </w:rPr>
      </w:pPr>
      <w:r w:rsidRPr="0077623B">
        <w:rPr>
          <w:b/>
          <w:sz w:val="26"/>
          <w:szCs w:val="26"/>
        </w:rPr>
        <w:t>Приглашены:</w:t>
      </w:r>
      <w:r w:rsidRPr="0077623B">
        <w:rPr>
          <w:sz w:val="26"/>
          <w:szCs w:val="26"/>
        </w:rPr>
        <w:t xml:space="preserve">  Шишаева Е.Ю.- директор ГБУ «КЦСОН СЗР»;</w:t>
      </w: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  <w:r w:rsidRPr="0077623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Pr="0077623B">
        <w:rPr>
          <w:sz w:val="26"/>
          <w:szCs w:val="26"/>
        </w:rPr>
        <w:t xml:space="preserve"> Сланова Б.Х.- заместитель директора ГБУ «КЦСОН СЗР».               </w:t>
      </w:r>
    </w:p>
    <w:p w:rsidR="00EA3A94" w:rsidRPr="00D75D93" w:rsidRDefault="00EA3A94" w:rsidP="00EA3A94">
      <w:pPr>
        <w:jc w:val="both"/>
        <w:rPr>
          <w:rFonts w:ascii="Cambria" w:hAnsi="Cambria"/>
          <w:bCs/>
          <w:kern w:val="32"/>
          <w:sz w:val="26"/>
          <w:szCs w:val="26"/>
          <w:lang w:eastAsia="x-none"/>
        </w:rPr>
      </w:pPr>
      <w:r w:rsidRPr="0077623B">
        <w:rPr>
          <w:rFonts w:ascii="Cambria" w:hAnsi="Cambria"/>
          <w:b/>
          <w:bCs/>
          <w:kern w:val="32"/>
          <w:sz w:val="26"/>
          <w:szCs w:val="26"/>
          <w:lang w:val="x-none" w:eastAsia="x-none"/>
        </w:rPr>
        <w:t xml:space="preserve">                           </w:t>
      </w:r>
      <w:r>
        <w:rPr>
          <w:rFonts w:ascii="Cambria" w:hAnsi="Cambria"/>
          <w:b/>
          <w:bCs/>
          <w:kern w:val="32"/>
          <w:sz w:val="26"/>
          <w:szCs w:val="26"/>
          <w:lang w:eastAsia="x-none"/>
        </w:rPr>
        <w:t xml:space="preserve">     </w:t>
      </w:r>
      <w:r>
        <w:rPr>
          <w:rFonts w:ascii="Cambria" w:hAnsi="Cambria"/>
          <w:bCs/>
          <w:kern w:val="32"/>
          <w:sz w:val="26"/>
          <w:szCs w:val="26"/>
          <w:lang w:eastAsia="x-none"/>
        </w:rPr>
        <w:t>Медоева Р.Г.-зав. ОСПСиД</w:t>
      </w:r>
    </w:p>
    <w:p w:rsidR="00EA3A94" w:rsidRPr="0077623B" w:rsidRDefault="00EA3A94" w:rsidP="00EA3A94">
      <w:pPr>
        <w:jc w:val="both"/>
        <w:rPr>
          <w:bCs/>
          <w:kern w:val="32"/>
          <w:sz w:val="26"/>
          <w:szCs w:val="26"/>
        </w:rPr>
      </w:pPr>
      <w:r w:rsidRPr="0077623B">
        <w:rPr>
          <w:rFonts w:ascii="Cambria" w:hAnsi="Cambria"/>
          <w:bCs/>
          <w:kern w:val="32"/>
          <w:sz w:val="26"/>
          <w:szCs w:val="26"/>
          <w:lang w:val="x-none" w:eastAsia="x-none"/>
        </w:rPr>
        <w:t xml:space="preserve">                           </w:t>
      </w: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</w:p>
    <w:p w:rsidR="00EA3A94" w:rsidRDefault="00EA3A94" w:rsidP="00EA3A94">
      <w:pPr>
        <w:jc w:val="both"/>
        <w:rPr>
          <w:b/>
          <w:sz w:val="26"/>
          <w:szCs w:val="26"/>
        </w:rPr>
      </w:pPr>
      <w:r w:rsidRPr="0077623B">
        <w:rPr>
          <w:b/>
          <w:sz w:val="26"/>
          <w:szCs w:val="26"/>
        </w:rPr>
        <w:t>Повестка дня:</w:t>
      </w:r>
    </w:p>
    <w:p w:rsidR="00EA3A94" w:rsidRDefault="00EA3A94" w:rsidP="00EA3A94">
      <w:pPr>
        <w:jc w:val="both"/>
        <w:rPr>
          <w:sz w:val="26"/>
          <w:szCs w:val="26"/>
        </w:rPr>
      </w:pPr>
      <w:r w:rsidRPr="00A943D9">
        <w:rPr>
          <w:sz w:val="26"/>
          <w:szCs w:val="26"/>
        </w:rPr>
        <w:t xml:space="preserve">Отчет о работе ОСПСиД, в т.ч. с ОВЗ </w:t>
      </w:r>
      <w:r>
        <w:rPr>
          <w:sz w:val="26"/>
          <w:szCs w:val="26"/>
        </w:rPr>
        <w:t>по организации летнего отдыха и оздоровления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тей, проживающих в Северо-Западном районе г.Владикавказ, в</w:t>
      </w:r>
      <w:r w:rsidRPr="00A943D9">
        <w:rPr>
          <w:sz w:val="26"/>
          <w:szCs w:val="26"/>
        </w:rPr>
        <w:t xml:space="preserve"> 2018г. </w:t>
      </w:r>
    </w:p>
    <w:p w:rsidR="00EA3A94" w:rsidRPr="00A943D9" w:rsidRDefault="00EA3A94" w:rsidP="00EA3A94">
      <w:pPr>
        <w:jc w:val="both"/>
        <w:rPr>
          <w:sz w:val="26"/>
          <w:szCs w:val="26"/>
        </w:rPr>
      </w:pPr>
      <w:r>
        <w:rPr>
          <w:rFonts w:ascii="Cambria" w:hAnsi="Cambria"/>
          <w:b/>
          <w:bCs/>
          <w:kern w:val="32"/>
          <w:sz w:val="26"/>
          <w:szCs w:val="26"/>
          <w:lang w:val="x-none" w:eastAsia="x-none"/>
        </w:rPr>
        <w:t xml:space="preserve"> </w:t>
      </w:r>
      <w:r>
        <w:rPr>
          <w:rFonts w:ascii="Cambria" w:hAnsi="Cambria"/>
          <w:b/>
          <w:bCs/>
          <w:kern w:val="32"/>
          <w:sz w:val="26"/>
          <w:szCs w:val="26"/>
          <w:lang w:eastAsia="x-none"/>
        </w:rPr>
        <w:t>С</w:t>
      </w:r>
      <w:r w:rsidRPr="0077623B">
        <w:rPr>
          <w:rFonts w:ascii="Cambria" w:hAnsi="Cambria"/>
          <w:b/>
          <w:bCs/>
          <w:kern w:val="32"/>
          <w:sz w:val="26"/>
          <w:szCs w:val="26"/>
          <w:lang w:val="x-none" w:eastAsia="x-none"/>
        </w:rPr>
        <w:t xml:space="preserve">лушали:  </w:t>
      </w:r>
      <w:r w:rsidRPr="00D75D93">
        <w:rPr>
          <w:rFonts w:ascii="Cambria" w:hAnsi="Cambria"/>
          <w:b/>
          <w:bCs/>
          <w:kern w:val="32"/>
          <w:sz w:val="26"/>
          <w:szCs w:val="26"/>
          <w:lang w:eastAsia="x-none"/>
        </w:rPr>
        <w:t>Медоеву</w:t>
      </w:r>
      <w:r>
        <w:rPr>
          <w:rFonts w:ascii="Cambria" w:hAnsi="Cambria"/>
          <w:b/>
          <w:bCs/>
          <w:kern w:val="32"/>
          <w:sz w:val="26"/>
          <w:szCs w:val="26"/>
          <w:lang w:eastAsia="x-none"/>
        </w:rPr>
        <w:t xml:space="preserve"> Р.Г.-заведующий</w:t>
      </w:r>
      <w:r w:rsidRPr="00D75D93">
        <w:rPr>
          <w:rFonts w:ascii="Cambria" w:hAnsi="Cambria"/>
          <w:b/>
          <w:bCs/>
          <w:kern w:val="32"/>
          <w:sz w:val="26"/>
          <w:szCs w:val="26"/>
          <w:lang w:eastAsia="x-none"/>
        </w:rPr>
        <w:t xml:space="preserve"> ОСПСиД</w:t>
      </w:r>
      <w:r>
        <w:rPr>
          <w:rFonts w:ascii="Cambria" w:hAnsi="Cambria"/>
          <w:b/>
          <w:bCs/>
          <w:kern w:val="32"/>
          <w:sz w:val="26"/>
          <w:szCs w:val="26"/>
          <w:lang w:eastAsia="x-none"/>
        </w:rPr>
        <w:t>, в т.ч. с ОВЗ</w:t>
      </w:r>
    </w:p>
    <w:p w:rsidR="00EA3A94" w:rsidRPr="00D75D93" w:rsidRDefault="00EA3A94" w:rsidP="00EA3A94">
      <w:pPr>
        <w:jc w:val="both"/>
        <w:rPr>
          <w:b/>
          <w:bCs/>
          <w:kern w:val="32"/>
          <w:sz w:val="26"/>
          <w:szCs w:val="26"/>
        </w:rPr>
      </w:pPr>
      <w:r w:rsidRPr="00D75D93">
        <w:rPr>
          <w:rFonts w:ascii="Cambria" w:hAnsi="Cambria"/>
          <w:b/>
          <w:bCs/>
          <w:kern w:val="32"/>
          <w:sz w:val="26"/>
          <w:szCs w:val="26"/>
          <w:lang w:val="x-none" w:eastAsia="x-none"/>
        </w:rPr>
        <w:t xml:space="preserve">                           </w:t>
      </w:r>
    </w:p>
    <w:p w:rsidR="00EA3A94" w:rsidRDefault="00EA3A94" w:rsidP="00EA3A94">
      <w:pPr>
        <w:rPr>
          <w:sz w:val="26"/>
          <w:szCs w:val="26"/>
        </w:rPr>
      </w:pPr>
      <w:r w:rsidRPr="00D75D93">
        <w:rPr>
          <w:sz w:val="26"/>
          <w:szCs w:val="26"/>
        </w:rPr>
        <w:t>Одним из приорите</w:t>
      </w:r>
      <w:r>
        <w:rPr>
          <w:sz w:val="26"/>
          <w:szCs w:val="26"/>
        </w:rPr>
        <w:t>тных направлений деятельности отделения  является содействие в организации отдыха детей – сирот, детей оставшихся без попечения родителей, детей с 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ниченными возможностями здоровья и детей из семей, находящихся в трудной жизненной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туации.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В течение трех летних месяцев  принято заявлений на санаторно-курортное лечение и оздоровление детей - 411, даны разъяснения о порядке предоставления услуг и информ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по различным социальным  вопросам – 411, оказано содействие в  организации отдыха и оздоровл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детей из различных категорий семей – 411.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Специалистами отделения проведены беседы с родителями и детьми, отъезжающими в летние оздоровительные лагеря и санатории, с участием  психолога, юрисконсульта, а та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же  беседы по технике безопасности.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 xml:space="preserve"> Сопровождающими групп детей, направляемых на отдых и оздоровление, были определ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  специалисты отделения, которые проводили с детьми педагогическую и психологич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скую работу. 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В период каникулярного времени на особом контроле находились дети, состоящие на различных 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дах учета.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В настоящее время на социальном сопровождении состоит 43 семьи, находящихся в СОП,  в которых 79 несовершеннолетних.</w:t>
      </w:r>
      <w:r w:rsidRPr="00324BA9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 педагогом и психологом отделения,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постановлениям КДН, проводились беседы, тренинговые занятия  с 74 детьми, находящимися в социально опасном положении и нуждающимися в социальной помощи. С участием членов комиссии по делам несовершеннолетних и защите их прав социальный педагог и психолог отделения посетили 19 семей  с целью диагностики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рально-психологического климата в семье.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Проведены тренинговые занятия социального педагога с использованием настольных игр и интерактивной системы  « ОМИ ВИСТА» -62 с детьми, которые испытывают трудности в социальной адаптации. В рамках инновационной программы по профориентации «Гор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зонт» была организована экскурсия на факультет «Социальной работы» СОГУ им. </w:t>
      </w:r>
      <w:r>
        <w:rPr>
          <w:sz w:val="26"/>
          <w:szCs w:val="26"/>
        </w:rPr>
        <w:lastRenderedPageBreak/>
        <w:t>К.Л.Хетагурова для 20 старшеклассников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являющихся получателями социальных услуг отделения.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Сотрудники отдела приняли участие в межведомственной профилактической акции « Безопасное детство», проводимой на территории Северо-Западного района,  с целью выявл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 устранения фактов жестокого обращения с детьми, профилактики алкоголизма, 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бакокурения и наркомании среди несовершеннолетних. 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Проведены профилактические беседы для 42 несовершеннолетних и их родителей на темы: « Профилактика асоциального поведения несовершеннолетних», « Правонарушение, преступл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несовершеннолетних» и т.д.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Психолог провела индивидуальные коррекционно-развивающие занятия с 52 чел- 382 усл.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Для 10 родителей, детей страдающих ДЦП, была организована консультационная встреча с психологом Центра социализации при Комитете по делам молодежи РСО-Алания на тему  « Ресурсы личности»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60 малообеспеченным семьям, находящимся в СОП, оказана материальная помощь от АМС г.Владикавказ. Ко Дню знаний Министерством труда и социального развития РСО-Алания 12 малоимущим семьям были выданы портфели с наборами канцтоваров.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зованно праздничное мероприятие для 30детей,  идущих  в первый класс, с вручением портфелей и дневников. Были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дены различные досуговые мероприятия.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 xml:space="preserve">В рамках инновационной программы «Мы </w:t>
      </w:r>
      <w:proofErr w:type="gramStart"/>
      <w:r>
        <w:rPr>
          <w:sz w:val="26"/>
          <w:szCs w:val="26"/>
        </w:rPr>
        <w:t>помним…Мы знаем</w:t>
      </w:r>
      <w:proofErr w:type="gramEnd"/>
      <w:r>
        <w:rPr>
          <w:sz w:val="26"/>
          <w:szCs w:val="26"/>
        </w:rPr>
        <w:t>…Мы чтим» по патриот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ческому воспитанию для 38 детей были организованы экскурсии по местам боевой славы республики. Для подростков  от 15-17 лет Министерством труда и социального развития РСО-Алания совместно с Комитетом  РСО-Алания по делам молодежи и ГАУ « Центр военно-патриотического воспитания молодежи»  разработ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ны республиканские программы  « Молодежный краеведческий туристический лагерь « Горец» и Военно - спортивный 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герь «Балц». Лагеря организованны в летний каникулярный период в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горском ущелье на базе « Ком-Арт».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В рамках межведомственного взаимодействия 37 юных получателей социальных услуг посещают плавательный бассейн при ГБУЗ «Детская поликлиника №4 Министерства здрав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охранения  РСО-Алания»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Кроме того, в отделении функционирует Комната Монтессори, работает кружок худож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ственно–прикладного творчества, который посещают, в том числе и дети с ОВЗ. 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>С целью поддержки родителей, воспитывающих   детей-инвалидов, услуги социальной 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 предоставлялись четырем семьям с детьми-инвалидами.</w:t>
      </w:r>
    </w:p>
    <w:p w:rsidR="00EA3A94" w:rsidRDefault="00EA3A94" w:rsidP="00EA3A9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7623B">
        <w:rPr>
          <w:b/>
          <w:sz w:val="26"/>
          <w:szCs w:val="26"/>
        </w:rPr>
        <w:t>Выступили:</w:t>
      </w:r>
      <w:r w:rsidRPr="00853C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Члены попечительского совета,  заслушав доклад  Медоевой Р.Г., проан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лизировали работу отделения по содействию в организации летней оздоровительной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пании  детей и отметили, что сотрудниками отделения велась планомерная работа по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 летнего отдыха и оздоровления детей района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Положительным моментом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лось действие разработанного межведомственного плана мероприятий по организации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дыха ,оздоровления, занятости детей ,который максимально способствовал более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зованному проведению летней компании. Итоги летней оздоровительной компании пок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зали, что произошло увеличение количества  детей, охваченных организованными 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отдыха.</w:t>
      </w:r>
    </w:p>
    <w:p w:rsidR="00EA3A94" w:rsidRDefault="00EA3A94" w:rsidP="00EA3A94">
      <w:pPr>
        <w:rPr>
          <w:sz w:val="26"/>
          <w:szCs w:val="26"/>
        </w:rPr>
      </w:pPr>
      <w:r w:rsidRPr="0077623B">
        <w:rPr>
          <w:b/>
          <w:sz w:val="26"/>
          <w:szCs w:val="26"/>
        </w:rPr>
        <w:t>Постановили:</w:t>
      </w:r>
      <w:r>
        <w:rPr>
          <w:sz w:val="26"/>
          <w:szCs w:val="26"/>
        </w:rPr>
        <w:t xml:space="preserve"> высоко оценить проведенные мероприятия.</w:t>
      </w:r>
    </w:p>
    <w:p w:rsidR="00EA3A94" w:rsidRPr="0077623B" w:rsidRDefault="00EA3A94" w:rsidP="00EA3A94">
      <w:pPr>
        <w:jc w:val="both"/>
        <w:rPr>
          <w:sz w:val="26"/>
          <w:szCs w:val="26"/>
        </w:rPr>
      </w:pPr>
      <w:r w:rsidRPr="0077623B">
        <w:rPr>
          <w:b/>
          <w:sz w:val="26"/>
          <w:szCs w:val="26"/>
        </w:rPr>
        <w:t>Проголосовало:</w:t>
      </w:r>
      <w:r w:rsidRPr="0077623B">
        <w:rPr>
          <w:sz w:val="26"/>
          <w:szCs w:val="26"/>
        </w:rPr>
        <w:t xml:space="preserve"> «за» - 5, «против» - 0, «воздержался» - 0</w:t>
      </w:r>
    </w:p>
    <w:p w:rsidR="00EA3A94" w:rsidRPr="0077623B" w:rsidRDefault="00EA3A94" w:rsidP="00EA3A94">
      <w:pPr>
        <w:jc w:val="center"/>
        <w:rPr>
          <w:sz w:val="26"/>
          <w:szCs w:val="26"/>
        </w:rPr>
      </w:pPr>
    </w:p>
    <w:p w:rsidR="00EA3A94" w:rsidRPr="0077623B" w:rsidRDefault="00EA3A94" w:rsidP="00EA3A94">
      <w:pPr>
        <w:jc w:val="both"/>
        <w:rPr>
          <w:rFonts w:ascii="Cambria" w:hAnsi="Cambria"/>
          <w:bCs/>
          <w:kern w:val="32"/>
          <w:sz w:val="26"/>
          <w:szCs w:val="26"/>
          <w:lang w:val="x-none" w:eastAsia="x-none"/>
        </w:rPr>
      </w:pP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77623B">
        <w:rPr>
          <w:b/>
          <w:sz w:val="26"/>
          <w:szCs w:val="26"/>
        </w:rPr>
        <w:t xml:space="preserve">Председатель </w:t>
      </w: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  <w:r w:rsidRPr="0077623B">
        <w:rPr>
          <w:b/>
          <w:sz w:val="26"/>
          <w:szCs w:val="26"/>
        </w:rPr>
        <w:t xml:space="preserve">      Попечительского совета                                             Хадарцев А.Ш.</w:t>
      </w:r>
    </w:p>
    <w:p w:rsidR="00EA3A94" w:rsidRPr="0077623B" w:rsidRDefault="00EA3A94" w:rsidP="00EA3A94">
      <w:pPr>
        <w:jc w:val="both"/>
        <w:rPr>
          <w:sz w:val="26"/>
          <w:szCs w:val="26"/>
        </w:rPr>
      </w:pP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  <w:r w:rsidRPr="0077623B">
        <w:rPr>
          <w:b/>
          <w:sz w:val="26"/>
          <w:szCs w:val="26"/>
        </w:rPr>
        <w:t xml:space="preserve">                Секретарь </w:t>
      </w:r>
    </w:p>
    <w:p w:rsidR="00EA3A94" w:rsidRPr="0077623B" w:rsidRDefault="00EA3A94" w:rsidP="00EA3A94">
      <w:pPr>
        <w:jc w:val="both"/>
        <w:rPr>
          <w:b/>
          <w:sz w:val="26"/>
          <w:szCs w:val="26"/>
        </w:rPr>
      </w:pPr>
      <w:r w:rsidRPr="0077623B">
        <w:rPr>
          <w:b/>
          <w:sz w:val="26"/>
          <w:szCs w:val="26"/>
        </w:rPr>
        <w:t xml:space="preserve">      Попечительского совета                                              Бестаев С.В.</w:t>
      </w:r>
    </w:p>
    <w:p w:rsidR="00EA3A94" w:rsidRPr="00D75D93" w:rsidRDefault="00EA3A94" w:rsidP="00EA3A94">
      <w:pPr>
        <w:rPr>
          <w:sz w:val="26"/>
          <w:szCs w:val="26"/>
        </w:rPr>
      </w:pPr>
    </w:p>
    <w:p w:rsidR="004F33E1" w:rsidRDefault="004F33E1">
      <w:bookmarkStart w:id="0" w:name="_GoBack"/>
      <w:bookmarkEnd w:id="0"/>
    </w:p>
    <w:sectPr w:rsidR="004F33E1" w:rsidSect="005E43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B7"/>
    <w:rsid w:val="004F33E1"/>
    <w:rsid w:val="00A03DB7"/>
    <w:rsid w:val="00E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Orbita</dc:creator>
  <cp:keywords/>
  <dc:description/>
  <cp:lastModifiedBy>Orbita</cp:lastModifiedBy>
  <cp:revision>2</cp:revision>
  <dcterms:created xsi:type="dcterms:W3CDTF">2018-10-17T09:55:00Z</dcterms:created>
  <dcterms:modified xsi:type="dcterms:W3CDTF">2018-10-17T09:55:00Z</dcterms:modified>
</cp:coreProperties>
</file>